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27FEA" w14:textId="78BFC44B" w:rsidR="00920D71" w:rsidRDefault="007B55C7">
      <w:pPr>
        <w:autoSpaceDE w:val="0"/>
        <w:autoSpaceDN w:val="0"/>
        <w:jc w:val="center"/>
        <w:rPr>
          <w:rFonts w:ascii="Times New Roman" w:eastAsiaTheme="minorEastAsia" w:hAnsi="Times New Roman" w:cs="Times New Roman"/>
          <w:b/>
          <w:kern w:val="0"/>
          <w:sz w:val="32"/>
          <w:szCs w:val="32"/>
          <w:lang w:val="en-GB" w:bidi="en-GB"/>
        </w:rPr>
      </w:pPr>
      <w:r w:rsidRPr="007B55C7">
        <w:rPr>
          <w:rFonts w:ascii="Times New Roman" w:eastAsiaTheme="minorEastAsia" w:hAnsi="Times New Roman" w:cs="Times New Roman" w:hint="eastAsia"/>
          <w:b/>
          <w:kern w:val="0"/>
          <w:sz w:val="32"/>
          <w:szCs w:val="32"/>
          <w:lang w:val="en-GB" w:bidi="en-GB"/>
        </w:rPr>
        <w:t>2022</w:t>
      </w:r>
      <w:r w:rsidRPr="007B55C7">
        <w:rPr>
          <w:rFonts w:ascii="Times New Roman" w:eastAsiaTheme="minorEastAsia" w:hAnsi="Times New Roman" w:cs="Times New Roman" w:hint="eastAsia"/>
          <w:b/>
          <w:kern w:val="0"/>
          <w:sz w:val="32"/>
          <w:szCs w:val="32"/>
          <w:lang w:val="en-GB" w:bidi="en-GB"/>
        </w:rPr>
        <w:t>年国家公派留学信息（</w:t>
      </w:r>
      <w:r w:rsidR="00920D71">
        <w:rPr>
          <w:rFonts w:ascii="Times New Roman" w:eastAsiaTheme="minorEastAsia" w:hAnsi="Times New Roman" w:cs="Times New Roman"/>
          <w:b/>
          <w:kern w:val="0"/>
          <w:sz w:val="32"/>
          <w:szCs w:val="32"/>
          <w:lang w:val="en-GB" w:bidi="en-GB"/>
        </w:rPr>
        <w:t>6</w:t>
      </w:r>
      <w:r w:rsidRPr="007B55C7">
        <w:rPr>
          <w:rFonts w:ascii="Times New Roman" w:eastAsiaTheme="minorEastAsia" w:hAnsi="Times New Roman" w:cs="Times New Roman" w:hint="eastAsia"/>
          <w:b/>
          <w:kern w:val="0"/>
          <w:sz w:val="32"/>
          <w:szCs w:val="32"/>
          <w:lang w:val="en-GB" w:bidi="en-GB"/>
        </w:rPr>
        <w:t>）</w:t>
      </w:r>
      <w:r w:rsidRPr="007B55C7">
        <w:rPr>
          <w:rFonts w:ascii="Times New Roman" w:eastAsiaTheme="minorEastAsia" w:hAnsi="Times New Roman" w:cs="Times New Roman" w:hint="eastAsia"/>
          <w:b/>
          <w:kern w:val="0"/>
          <w:sz w:val="32"/>
          <w:szCs w:val="32"/>
          <w:lang w:val="en-GB" w:bidi="en-GB"/>
        </w:rPr>
        <w:t>- CSC</w:t>
      </w:r>
      <w:r w:rsidR="00C42158">
        <w:rPr>
          <w:rFonts w:ascii="Times New Roman" w:eastAsiaTheme="minorEastAsia" w:hAnsi="Times New Roman" w:cs="Times New Roman" w:hint="eastAsia"/>
          <w:b/>
          <w:kern w:val="0"/>
          <w:sz w:val="32"/>
          <w:szCs w:val="32"/>
          <w:lang w:val="en-GB" w:bidi="en-GB"/>
        </w:rPr>
        <w:t>与</w:t>
      </w:r>
      <w:r w:rsidR="00920D71">
        <w:rPr>
          <w:rFonts w:ascii="Times New Roman" w:eastAsiaTheme="minorEastAsia" w:hAnsi="Times New Roman" w:cs="Times New Roman" w:hint="eastAsia"/>
          <w:b/>
          <w:kern w:val="0"/>
          <w:sz w:val="32"/>
          <w:szCs w:val="32"/>
          <w:lang w:val="en-GB" w:bidi="en-GB"/>
        </w:rPr>
        <w:t>西班牙</w:t>
      </w:r>
      <w:r w:rsidR="00920D71">
        <w:rPr>
          <w:rFonts w:ascii="Times New Roman" w:eastAsiaTheme="minorEastAsia" w:hAnsi="Times New Roman" w:cs="Times New Roman" w:hint="eastAsia"/>
          <w:b/>
          <w:kern w:val="0"/>
          <w:sz w:val="32"/>
          <w:szCs w:val="32"/>
          <w:lang w:val="en-GB" w:bidi="en-GB"/>
        </w:rPr>
        <w:t>IE</w:t>
      </w:r>
      <w:r w:rsidR="00C42158">
        <w:rPr>
          <w:rFonts w:ascii="Times New Roman" w:eastAsiaTheme="minorEastAsia" w:hAnsi="Times New Roman" w:cs="Times New Roman"/>
          <w:b/>
          <w:kern w:val="0"/>
          <w:sz w:val="32"/>
          <w:szCs w:val="32"/>
          <w:lang w:val="en-GB" w:bidi="en-GB"/>
        </w:rPr>
        <w:t>大学</w:t>
      </w:r>
    </w:p>
    <w:p w14:paraId="31D06668" w14:textId="6AD9110D" w:rsidR="004E2E6A" w:rsidRPr="00C66755" w:rsidRDefault="00920D71">
      <w:pPr>
        <w:autoSpaceDE w:val="0"/>
        <w:autoSpaceDN w:val="0"/>
        <w:jc w:val="center"/>
        <w:rPr>
          <w:rFonts w:ascii="Times New Roman" w:eastAsiaTheme="minorEastAsia" w:hAnsi="Times New Roman" w:cs="Times New Roman"/>
          <w:b/>
          <w:kern w:val="0"/>
          <w:sz w:val="32"/>
          <w:szCs w:val="32"/>
          <w:lang w:val="en-GB" w:bidi="en-GB"/>
        </w:rPr>
      </w:pPr>
      <w:r>
        <w:rPr>
          <w:rFonts w:ascii="Times New Roman" w:eastAsiaTheme="minorEastAsia" w:hAnsi="Times New Roman" w:cs="Times New Roman" w:hint="eastAsia"/>
          <w:b/>
          <w:kern w:val="0"/>
          <w:sz w:val="32"/>
          <w:szCs w:val="32"/>
          <w:lang w:val="en-GB" w:bidi="en-GB"/>
        </w:rPr>
        <w:t>全球治理</w:t>
      </w:r>
      <w:r>
        <w:rPr>
          <w:rFonts w:ascii="Times New Roman" w:eastAsiaTheme="minorEastAsia" w:hAnsi="Times New Roman" w:cs="Times New Roman"/>
          <w:b/>
          <w:kern w:val="0"/>
          <w:sz w:val="32"/>
          <w:szCs w:val="32"/>
          <w:lang w:val="en-GB" w:bidi="en-GB"/>
        </w:rPr>
        <w:t>与可持续发展</w:t>
      </w:r>
      <w:r w:rsidR="00C42158">
        <w:rPr>
          <w:rFonts w:ascii="Times New Roman" w:eastAsiaTheme="minorEastAsia" w:hAnsi="Times New Roman" w:cs="Times New Roman"/>
          <w:b/>
          <w:kern w:val="0"/>
          <w:sz w:val="32"/>
          <w:szCs w:val="32"/>
          <w:lang w:val="en-GB" w:bidi="en-GB"/>
        </w:rPr>
        <w:t>合作奖学金</w:t>
      </w:r>
    </w:p>
    <w:p w14:paraId="1841B4F0" w14:textId="77777777" w:rsidR="003D7AA4" w:rsidRDefault="003D7AA4" w:rsidP="003D7AA4">
      <w:pPr>
        <w:spacing w:beforeLines="50" w:before="156" w:afterLines="50" w:after="156"/>
        <w:rPr>
          <w:rFonts w:ascii="Times New Roman" w:eastAsia="宋体" w:hAnsi="Times New Roman" w:cs="Times New Roman"/>
          <w:b/>
          <w:bCs/>
          <w:sz w:val="24"/>
          <w:lang w:val="en-GB"/>
        </w:rPr>
      </w:pPr>
    </w:p>
    <w:p w14:paraId="42FBD19A" w14:textId="4D5EE0BA" w:rsidR="00C42158" w:rsidRDefault="00920D71" w:rsidP="00271EF4">
      <w:pPr>
        <w:ind w:firstLineChars="200" w:firstLine="480"/>
        <w:rPr>
          <w:rFonts w:asciiTheme="minorEastAsia" w:eastAsiaTheme="minorEastAsia" w:hAnsiTheme="minorEastAsia" w:cs="Times New Roman"/>
          <w:sz w:val="24"/>
        </w:rPr>
      </w:pPr>
      <w:r w:rsidRPr="00920D71">
        <w:rPr>
          <w:rFonts w:asciiTheme="minorEastAsia" w:eastAsiaTheme="minorEastAsia" w:hAnsiTheme="minorEastAsia" w:cs="Times New Roman" w:hint="eastAsia"/>
          <w:sz w:val="24"/>
        </w:rPr>
        <w:t>根据国家留学基金管理委员会（以下简称国家留学基金委）与西班牙IE大学（以下简称IE大学）签署的合作谅解备忘录，国家留学基金委将选派有志于进入国际组织实习或任职的优秀人员赴该校攻读国际发展、国际关系、应用经济学（公共政策方向）和法学硕士学位，培养具备专业能力和语言能力的国际组织复合型后备人才。</w:t>
      </w:r>
    </w:p>
    <w:p w14:paraId="4BE00D7F" w14:textId="44C61F93" w:rsidR="006D0DE3" w:rsidRDefault="006D0DE3" w:rsidP="00271EF4">
      <w:pPr>
        <w:ind w:firstLineChars="200" w:firstLine="480"/>
        <w:rPr>
          <w:rFonts w:asciiTheme="minorEastAsia" w:eastAsiaTheme="minorEastAsia" w:hAnsiTheme="minorEastAsia" w:cs="Times New Roman" w:hint="eastAsia"/>
          <w:sz w:val="24"/>
        </w:rPr>
      </w:pPr>
      <w:r w:rsidRPr="006D0DE3">
        <w:rPr>
          <w:rFonts w:asciiTheme="minorEastAsia" w:eastAsiaTheme="minorEastAsia" w:hAnsiTheme="minorEastAsia" w:cs="Times New Roman" w:hint="eastAsia"/>
          <w:sz w:val="24"/>
        </w:rPr>
        <w:t>2022年与西班牙IE大学全球治理与可持续发展奖学金项目网上申报时间为3月1日-4月1日。申请人须先行完成IE大学入学申请，</w:t>
      </w:r>
      <w:r>
        <w:rPr>
          <w:rFonts w:asciiTheme="minorEastAsia" w:eastAsiaTheme="minorEastAsia" w:hAnsiTheme="minorEastAsia" w:cs="Times New Roman" w:hint="eastAsia"/>
          <w:sz w:val="24"/>
        </w:rPr>
        <w:t>同时</w:t>
      </w:r>
      <w:r>
        <w:rPr>
          <w:rFonts w:asciiTheme="minorEastAsia" w:eastAsiaTheme="minorEastAsia" w:hAnsiTheme="minorEastAsia" w:cs="Times New Roman"/>
          <w:sz w:val="24"/>
        </w:rPr>
        <w:t>尽快</w:t>
      </w:r>
      <w:r>
        <w:rPr>
          <w:rFonts w:asciiTheme="minorEastAsia" w:eastAsiaTheme="minorEastAsia" w:hAnsiTheme="minorEastAsia" w:cs="Times New Roman" w:hint="eastAsia"/>
          <w:sz w:val="24"/>
        </w:rPr>
        <w:t>联系</w:t>
      </w:r>
      <w:r>
        <w:rPr>
          <w:rFonts w:asciiTheme="minorEastAsia" w:eastAsiaTheme="minorEastAsia" w:hAnsiTheme="minorEastAsia" w:cs="Times New Roman"/>
          <w:sz w:val="24"/>
        </w:rPr>
        <w:t>所在学院国家公派项目负责老师获得学院</w:t>
      </w:r>
      <w:r>
        <w:rPr>
          <w:rFonts w:asciiTheme="minorEastAsia" w:eastAsiaTheme="minorEastAsia" w:hAnsiTheme="minorEastAsia" w:cs="Times New Roman" w:hint="eastAsia"/>
          <w:sz w:val="24"/>
        </w:rPr>
        <w:t>同意</w:t>
      </w:r>
      <w:r>
        <w:rPr>
          <w:rFonts w:asciiTheme="minorEastAsia" w:eastAsiaTheme="minorEastAsia" w:hAnsiTheme="minorEastAsia" w:cs="Times New Roman"/>
          <w:sz w:val="24"/>
        </w:rPr>
        <w:t>推荐意见后，再</w:t>
      </w:r>
      <w:r w:rsidRPr="006D0DE3">
        <w:rPr>
          <w:rFonts w:asciiTheme="minorEastAsia" w:eastAsiaTheme="minorEastAsia" w:hAnsiTheme="minorEastAsia" w:cs="Times New Roman" w:hint="eastAsia"/>
          <w:sz w:val="24"/>
        </w:rPr>
        <w:t>在规定时间内登录“国家公派留学管理信息平台”（http://apply.csc.edu.cn）进行网上报名并按要求上传申请材料。各受理单位于2022年4月8日前以公函形式将项目遴选情况及候选人名单提交至国家留学基金委。</w:t>
      </w:r>
    </w:p>
    <w:p w14:paraId="0C6C74D3" w14:textId="77777777" w:rsidR="00920D71" w:rsidRPr="00382A4F" w:rsidRDefault="00920D71" w:rsidP="00271EF4">
      <w:pPr>
        <w:ind w:firstLineChars="200" w:firstLine="480"/>
        <w:rPr>
          <w:rFonts w:ascii="宋体" w:eastAsia="宋体" w:hAnsi="宋体" w:cs="Times New Roman"/>
          <w:sz w:val="24"/>
        </w:rPr>
      </w:pPr>
    </w:p>
    <w:p w14:paraId="067ACA90" w14:textId="7541A617" w:rsidR="00271EF4" w:rsidRPr="00382A4F" w:rsidRDefault="00271EF4" w:rsidP="00382A4F">
      <w:pPr>
        <w:rPr>
          <w:rFonts w:ascii="宋体" w:eastAsia="宋体" w:hAnsi="宋体" w:cs="Times New Roman"/>
          <w:sz w:val="24"/>
        </w:rPr>
      </w:pPr>
      <w:r w:rsidRPr="00382A4F">
        <w:rPr>
          <w:rFonts w:ascii="宋体" w:eastAsia="宋体" w:hAnsi="宋体" w:cs="Times New Roman"/>
          <w:sz w:val="24"/>
        </w:rPr>
        <w:t>有关选派信息如下：</w:t>
      </w:r>
      <w:bookmarkStart w:id="0" w:name="_GoBack"/>
      <w:bookmarkEnd w:id="0"/>
    </w:p>
    <w:p w14:paraId="1FA75724" w14:textId="5ACAB02F" w:rsidR="00AF7FFB" w:rsidRPr="00382A4F" w:rsidRDefault="00AF7FFB" w:rsidP="00271EF4">
      <w:pPr>
        <w:ind w:firstLineChars="200" w:firstLine="480"/>
        <w:rPr>
          <w:rFonts w:ascii="宋体" w:eastAsia="宋体" w:hAnsi="宋体" w:cs="Times New Roman"/>
          <w:sz w:val="24"/>
        </w:rPr>
      </w:pPr>
      <w:r w:rsidRPr="00382A4F">
        <w:rPr>
          <w:rFonts w:ascii="宋体" w:eastAsia="宋体" w:hAnsi="宋体" w:cs="Times New Roman"/>
          <w:sz w:val="24"/>
        </w:rPr>
        <w:t>1</w:t>
      </w:r>
      <w:r w:rsidRPr="00382A4F">
        <w:rPr>
          <w:rFonts w:ascii="宋体" w:eastAsia="宋体" w:hAnsi="宋体" w:cs="Times New Roman" w:hint="eastAsia"/>
          <w:sz w:val="24"/>
        </w:rPr>
        <w:t>、</w:t>
      </w:r>
      <w:r w:rsidRPr="00382A4F">
        <w:rPr>
          <w:rFonts w:ascii="宋体" w:eastAsia="宋体" w:hAnsi="宋体" w:cs="Times New Roman"/>
          <w:sz w:val="24"/>
        </w:rPr>
        <w:t>选派类别</w:t>
      </w:r>
      <w:r w:rsidRPr="00382A4F">
        <w:rPr>
          <w:rFonts w:ascii="宋体" w:eastAsia="宋体" w:hAnsi="宋体" w:cs="Times New Roman" w:hint="eastAsia"/>
          <w:sz w:val="24"/>
        </w:rPr>
        <w:t>和</w:t>
      </w:r>
      <w:r w:rsidRPr="00382A4F">
        <w:rPr>
          <w:rFonts w:ascii="宋体" w:eastAsia="宋体" w:hAnsi="宋体" w:cs="Times New Roman"/>
          <w:sz w:val="24"/>
        </w:rPr>
        <w:t>规模：</w:t>
      </w:r>
      <w:r w:rsidR="00C42158" w:rsidRPr="00382A4F">
        <w:rPr>
          <w:rFonts w:ascii="宋体" w:eastAsia="宋体" w:hAnsi="宋体" w:cs="Times New Roman" w:hint="eastAsia"/>
          <w:sz w:val="24"/>
        </w:rPr>
        <w:t>攻读</w:t>
      </w:r>
      <w:r w:rsidR="00920D71">
        <w:rPr>
          <w:rFonts w:ascii="宋体" w:eastAsia="宋体" w:hAnsi="宋体" w:cs="Times New Roman" w:hint="eastAsia"/>
          <w:sz w:val="24"/>
        </w:rPr>
        <w:t>硕士</w:t>
      </w:r>
      <w:r w:rsidR="00C42158" w:rsidRPr="00382A4F">
        <w:rPr>
          <w:rFonts w:ascii="宋体" w:eastAsia="宋体" w:hAnsi="宋体" w:cs="Times New Roman"/>
          <w:sz w:val="24"/>
        </w:rPr>
        <w:t>学位</w:t>
      </w:r>
      <w:r w:rsidR="00920D71">
        <w:rPr>
          <w:rFonts w:ascii="宋体" w:eastAsia="宋体" w:hAnsi="宋体" w:cs="Times New Roman"/>
          <w:sz w:val="24"/>
        </w:rPr>
        <w:t>36</w:t>
      </w:r>
      <w:r w:rsidRPr="00382A4F">
        <w:rPr>
          <w:rFonts w:ascii="宋体" w:eastAsia="宋体" w:hAnsi="宋体" w:cs="Times New Roman" w:hint="eastAsia"/>
          <w:sz w:val="24"/>
        </w:rPr>
        <w:t>人</w:t>
      </w:r>
      <w:r w:rsidR="00C42158" w:rsidRPr="00382A4F">
        <w:rPr>
          <w:rFonts w:ascii="宋体" w:eastAsia="宋体" w:hAnsi="宋体" w:cs="Times New Roman" w:hint="eastAsia"/>
          <w:sz w:val="24"/>
        </w:rPr>
        <w:t>/年</w:t>
      </w:r>
    </w:p>
    <w:p w14:paraId="71C6CD7A" w14:textId="3EE399FC" w:rsidR="00AF7FFB" w:rsidRPr="00382A4F" w:rsidRDefault="00AF7FFB" w:rsidP="00271EF4">
      <w:pPr>
        <w:ind w:firstLineChars="200" w:firstLine="480"/>
        <w:rPr>
          <w:rFonts w:ascii="宋体" w:eastAsia="宋体" w:hAnsi="宋体" w:cs="Times New Roman"/>
          <w:sz w:val="24"/>
        </w:rPr>
      </w:pPr>
      <w:r w:rsidRPr="00382A4F">
        <w:rPr>
          <w:rFonts w:ascii="宋体" w:eastAsia="宋体" w:hAnsi="宋体" w:cs="Times New Roman"/>
          <w:sz w:val="24"/>
        </w:rPr>
        <w:t>2</w:t>
      </w:r>
      <w:r w:rsidRPr="00382A4F">
        <w:rPr>
          <w:rFonts w:ascii="宋体" w:eastAsia="宋体" w:hAnsi="宋体" w:cs="Times New Roman" w:hint="eastAsia"/>
          <w:sz w:val="24"/>
        </w:rPr>
        <w:t>、留学期限</w:t>
      </w:r>
      <w:r w:rsidRPr="00382A4F">
        <w:rPr>
          <w:rFonts w:ascii="宋体" w:eastAsia="宋体" w:hAnsi="宋体" w:cs="Times New Roman"/>
          <w:sz w:val="24"/>
        </w:rPr>
        <w:t>：</w:t>
      </w:r>
      <w:r w:rsidR="00920D71">
        <w:rPr>
          <w:rFonts w:ascii="宋体" w:eastAsia="宋体" w:hAnsi="宋体" w:cs="Times New Roman" w:hint="eastAsia"/>
          <w:sz w:val="24"/>
        </w:rPr>
        <w:t>1</w:t>
      </w:r>
      <w:r w:rsidR="00920D71">
        <w:rPr>
          <w:rFonts w:ascii="宋体" w:eastAsia="宋体" w:hAnsi="宋体" w:cs="Times New Roman"/>
          <w:sz w:val="24"/>
        </w:rPr>
        <w:t>2</w:t>
      </w:r>
      <w:r w:rsidR="00920D71">
        <w:rPr>
          <w:rFonts w:ascii="宋体" w:eastAsia="宋体" w:hAnsi="宋体" w:cs="Times New Roman" w:hint="eastAsia"/>
          <w:sz w:val="24"/>
        </w:rPr>
        <w:t>个月</w:t>
      </w:r>
    </w:p>
    <w:p w14:paraId="277D2F53" w14:textId="5091D307" w:rsidR="00AF7FFB" w:rsidRPr="00382A4F" w:rsidRDefault="00AF7FFB" w:rsidP="00271EF4">
      <w:pPr>
        <w:ind w:firstLineChars="200" w:firstLine="480"/>
        <w:rPr>
          <w:rFonts w:ascii="宋体" w:eastAsia="宋体" w:hAnsi="宋体" w:cs="Times New Roman"/>
          <w:sz w:val="24"/>
        </w:rPr>
      </w:pPr>
      <w:r w:rsidRPr="00382A4F">
        <w:rPr>
          <w:rFonts w:ascii="宋体" w:eastAsia="宋体" w:hAnsi="宋体" w:cs="Times New Roman"/>
          <w:sz w:val="24"/>
        </w:rPr>
        <w:t>3</w:t>
      </w:r>
      <w:r w:rsidRPr="00382A4F">
        <w:rPr>
          <w:rFonts w:ascii="宋体" w:eastAsia="宋体" w:hAnsi="宋体" w:cs="Times New Roman" w:hint="eastAsia"/>
          <w:sz w:val="24"/>
        </w:rPr>
        <w:t>、选派</w:t>
      </w:r>
      <w:r w:rsidRPr="00382A4F">
        <w:rPr>
          <w:rFonts w:ascii="宋体" w:eastAsia="宋体" w:hAnsi="宋体" w:cs="Times New Roman"/>
          <w:sz w:val="24"/>
        </w:rPr>
        <w:t>专业：</w:t>
      </w:r>
      <w:r w:rsidR="00920D71" w:rsidRPr="00920D71">
        <w:rPr>
          <w:rFonts w:ascii="宋体" w:eastAsia="宋体" w:hAnsi="宋体" w:cs="Times New Roman" w:hint="eastAsia"/>
          <w:sz w:val="24"/>
        </w:rPr>
        <w:t>国际发展、国际关系、应用经济学（公共政策方向）或法学专业</w:t>
      </w:r>
    </w:p>
    <w:p w14:paraId="25847B8A" w14:textId="37E36678" w:rsidR="00AF7FFB" w:rsidRDefault="00AF7FFB" w:rsidP="00271EF4">
      <w:pPr>
        <w:ind w:firstLineChars="200" w:firstLine="480"/>
        <w:rPr>
          <w:rFonts w:ascii="宋体" w:eastAsia="宋体" w:hAnsi="宋体" w:cs="Times New Roman"/>
          <w:sz w:val="24"/>
        </w:rPr>
      </w:pPr>
      <w:r w:rsidRPr="00382A4F">
        <w:rPr>
          <w:rFonts w:ascii="宋体" w:eastAsia="宋体" w:hAnsi="宋体" w:cs="Times New Roman"/>
          <w:sz w:val="24"/>
        </w:rPr>
        <w:t>4</w:t>
      </w:r>
      <w:r w:rsidRPr="00382A4F">
        <w:rPr>
          <w:rFonts w:ascii="宋体" w:eastAsia="宋体" w:hAnsi="宋体" w:cs="Times New Roman" w:hint="eastAsia"/>
          <w:sz w:val="24"/>
        </w:rPr>
        <w:t>、</w:t>
      </w:r>
      <w:r w:rsidR="00B26514" w:rsidRPr="00382A4F">
        <w:rPr>
          <w:rFonts w:ascii="宋体" w:eastAsia="宋体" w:hAnsi="宋体" w:cs="Times New Roman"/>
          <w:sz w:val="24"/>
        </w:rPr>
        <w:t>资助</w:t>
      </w:r>
      <w:r w:rsidR="00B26514" w:rsidRPr="00382A4F">
        <w:rPr>
          <w:rFonts w:ascii="宋体" w:eastAsia="宋体" w:hAnsi="宋体" w:cs="Times New Roman" w:hint="eastAsia"/>
          <w:sz w:val="24"/>
        </w:rPr>
        <w:t>内容</w:t>
      </w:r>
      <w:r w:rsidR="00B26514" w:rsidRPr="00382A4F">
        <w:rPr>
          <w:rFonts w:ascii="宋体" w:eastAsia="宋体" w:hAnsi="宋体" w:cs="Times New Roman"/>
          <w:sz w:val="24"/>
        </w:rPr>
        <w:t>：</w:t>
      </w:r>
      <w:r w:rsidR="00920D71" w:rsidRPr="00920D71">
        <w:rPr>
          <w:rFonts w:ascii="宋体" w:eastAsia="宋体" w:hAnsi="宋体" w:cs="Times New Roman" w:hint="eastAsia"/>
          <w:sz w:val="24"/>
        </w:rPr>
        <w:t>国家留学基金提供资助期限内的奖学金、学费和一次往返国际旅费，奖学金资助标准及方式按照国家现行有关规定执行</w:t>
      </w:r>
      <w:r w:rsidR="00920D71">
        <w:rPr>
          <w:rFonts w:ascii="宋体" w:eastAsia="宋体" w:hAnsi="宋体" w:cs="Times New Roman" w:hint="eastAsia"/>
          <w:sz w:val="24"/>
        </w:rPr>
        <w:t>。</w:t>
      </w:r>
    </w:p>
    <w:p w14:paraId="755C039D" w14:textId="7FB6274F" w:rsidR="000C4E8C" w:rsidRPr="000C4E8C" w:rsidRDefault="000C4E8C" w:rsidP="000C4E8C">
      <w:pPr>
        <w:rPr>
          <w:rFonts w:ascii="宋体" w:eastAsia="宋体" w:hAnsi="宋体" w:cs="Times New Roman"/>
          <w:sz w:val="24"/>
        </w:rPr>
      </w:pPr>
    </w:p>
    <w:p w14:paraId="6468C106" w14:textId="0A0F0AE6" w:rsidR="004E2E6A" w:rsidRDefault="00271EF4" w:rsidP="000C4E8C">
      <w:pPr>
        <w:ind w:leftChars="200" w:left="360"/>
        <w:jc w:val="left"/>
        <w:rPr>
          <w:rFonts w:ascii="宋体" w:eastAsia="宋体" w:hAnsi="宋体" w:cs="Times New Roman"/>
          <w:bCs/>
          <w:sz w:val="24"/>
        </w:rPr>
      </w:pPr>
      <w:r w:rsidRPr="00382A4F">
        <w:rPr>
          <w:rFonts w:ascii="宋体" w:eastAsia="宋体" w:hAnsi="宋体" w:cs="Times New Roman" w:hint="eastAsia"/>
          <w:bCs/>
          <w:sz w:val="24"/>
        </w:rPr>
        <w:t>具体</w:t>
      </w:r>
      <w:r w:rsidRPr="00382A4F">
        <w:rPr>
          <w:rFonts w:ascii="宋体" w:eastAsia="宋体" w:hAnsi="宋体" w:cs="Times New Roman" w:hint="eastAsia"/>
          <w:sz w:val="24"/>
        </w:rPr>
        <w:t>申请条件</w:t>
      </w:r>
      <w:r w:rsidRPr="00382A4F">
        <w:rPr>
          <w:rFonts w:ascii="宋体" w:eastAsia="宋体" w:hAnsi="宋体" w:cs="Times New Roman"/>
          <w:sz w:val="24"/>
        </w:rPr>
        <w:t>、申请时间等请</w:t>
      </w:r>
      <w:r w:rsidR="00100F9E" w:rsidRPr="00382A4F">
        <w:rPr>
          <w:rFonts w:ascii="宋体" w:eastAsia="宋体" w:hAnsi="宋体" w:cs="Times New Roman" w:hint="eastAsia"/>
          <w:sz w:val="24"/>
        </w:rPr>
        <w:t>登录国家</w:t>
      </w:r>
      <w:r w:rsidR="00100F9E" w:rsidRPr="00382A4F">
        <w:rPr>
          <w:rFonts w:ascii="宋体" w:eastAsia="宋体" w:hAnsi="宋体" w:cs="Times New Roman"/>
          <w:sz w:val="24"/>
        </w:rPr>
        <w:t>留学</w:t>
      </w:r>
      <w:r w:rsidR="00100F9E" w:rsidRPr="00382A4F">
        <w:rPr>
          <w:rFonts w:ascii="宋体" w:eastAsia="宋体" w:hAnsi="宋体" w:cs="Times New Roman" w:hint="eastAsia"/>
          <w:sz w:val="24"/>
        </w:rPr>
        <w:t>网</w:t>
      </w:r>
      <w:r w:rsidR="00100F9E" w:rsidRPr="00382A4F">
        <w:rPr>
          <w:rFonts w:ascii="宋体" w:eastAsia="宋体" w:hAnsi="宋体" w:cs="Times New Roman"/>
          <w:sz w:val="24"/>
        </w:rPr>
        <w:t>查看</w:t>
      </w:r>
      <w:r w:rsidRPr="00382A4F">
        <w:rPr>
          <w:rFonts w:ascii="宋体" w:eastAsia="宋体" w:hAnsi="宋体" w:cs="Times New Roman"/>
          <w:sz w:val="24"/>
        </w:rPr>
        <w:t>项目简章</w:t>
      </w:r>
      <w:r w:rsidR="00B26514" w:rsidRPr="00382A4F">
        <w:rPr>
          <w:rFonts w:ascii="宋体" w:eastAsia="宋体" w:hAnsi="宋体" w:cs="Times New Roman"/>
          <w:bCs/>
          <w:sz w:val="24"/>
        </w:rPr>
        <w:t>：</w:t>
      </w:r>
      <w:hyperlink r:id="rId7" w:history="1">
        <w:r w:rsidR="00920D71" w:rsidRPr="00920D71">
          <w:rPr>
            <w:rStyle w:val="a3"/>
            <w:rFonts w:ascii="宋体" w:eastAsia="宋体" w:hAnsi="宋体" w:cs="Times New Roman"/>
            <w:bCs/>
            <w:sz w:val="24"/>
          </w:rPr>
          <w:t>https://www.csc.edu.cn/chuguo/s/2236</w:t>
        </w:r>
      </w:hyperlink>
      <w:r w:rsidR="00844AD5" w:rsidRPr="00382A4F">
        <w:rPr>
          <w:rFonts w:ascii="宋体" w:eastAsia="宋体" w:hAnsi="宋体" w:cs="Times New Roman"/>
          <w:bCs/>
          <w:sz w:val="24"/>
        </w:rPr>
        <w:t xml:space="preserve"> </w:t>
      </w:r>
    </w:p>
    <w:p w14:paraId="7E21BD24" w14:textId="6F6218FE" w:rsidR="006D0DE3" w:rsidRDefault="006D0DE3" w:rsidP="000C4E8C">
      <w:pPr>
        <w:ind w:leftChars="200" w:left="360"/>
        <w:jc w:val="left"/>
        <w:rPr>
          <w:rFonts w:ascii="宋体" w:eastAsia="宋体" w:hAnsi="宋体" w:cs="Times New Roman"/>
          <w:bCs/>
          <w:sz w:val="24"/>
        </w:rPr>
      </w:pPr>
    </w:p>
    <w:p w14:paraId="2165BF7D" w14:textId="5B70806A" w:rsidR="006D0DE3" w:rsidRDefault="006D0DE3" w:rsidP="000C4E8C">
      <w:pPr>
        <w:ind w:leftChars="200" w:left="360"/>
        <w:jc w:val="left"/>
        <w:rPr>
          <w:rFonts w:ascii="宋体" w:eastAsia="宋体" w:hAnsi="宋体" w:cs="Times New Roman"/>
          <w:bCs/>
          <w:sz w:val="24"/>
        </w:rPr>
      </w:pPr>
      <w:r>
        <w:rPr>
          <w:rFonts w:ascii="宋体" w:eastAsia="宋体" w:hAnsi="宋体" w:cs="Times New Roman" w:hint="eastAsia"/>
          <w:bCs/>
          <w:sz w:val="24"/>
        </w:rPr>
        <w:t>研究生院</w:t>
      </w:r>
      <w:r>
        <w:rPr>
          <w:rFonts w:ascii="宋体" w:eastAsia="宋体" w:hAnsi="宋体" w:cs="Times New Roman"/>
          <w:bCs/>
          <w:sz w:val="24"/>
        </w:rPr>
        <w:t>培养处</w:t>
      </w:r>
    </w:p>
    <w:p w14:paraId="05FB566D" w14:textId="3184DB35" w:rsidR="006D0DE3" w:rsidRPr="000C4E8C" w:rsidRDefault="006D0DE3" w:rsidP="000C4E8C">
      <w:pPr>
        <w:ind w:leftChars="200" w:left="360"/>
        <w:jc w:val="left"/>
        <w:rPr>
          <w:rFonts w:ascii="宋体" w:eastAsia="宋体" w:hAnsi="宋体" w:cs="Times New Roman" w:hint="eastAsia"/>
          <w:bCs/>
          <w:sz w:val="24"/>
        </w:rPr>
      </w:pPr>
      <w:r>
        <w:rPr>
          <w:rFonts w:ascii="宋体" w:eastAsia="宋体" w:hAnsi="宋体" w:cs="Times New Roman" w:hint="eastAsia"/>
          <w:bCs/>
          <w:sz w:val="24"/>
        </w:rPr>
        <w:t>2022年3月2日</w:t>
      </w:r>
    </w:p>
    <w:sectPr w:rsidR="006D0DE3" w:rsidRPr="000C4E8C" w:rsidSect="003D7AA4">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9B271" w14:textId="77777777" w:rsidR="00254407" w:rsidRDefault="00254407" w:rsidP="00984279">
      <w:r>
        <w:separator/>
      </w:r>
    </w:p>
  </w:endnote>
  <w:endnote w:type="continuationSeparator" w:id="0">
    <w:p w14:paraId="2F4F53D2" w14:textId="77777777" w:rsidR="00254407" w:rsidRDefault="00254407" w:rsidP="0098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ABD5E" w14:textId="77777777" w:rsidR="00254407" w:rsidRDefault="00254407" w:rsidP="00984279">
      <w:r>
        <w:separator/>
      </w:r>
    </w:p>
  </w:footnote>
  <w:footnote w:type="continuationSeparator" w:id="0">
    <w:p w14:paraId="5373298D" w14:textId="77777777" w:rsidR="00254407" w:rsidRDefault="00254407" w:rsidP="009842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420"/>
  <w:drawingGridHorizontalSpacing w:val="9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2C44A8"/>
    <w:rsid w:val="000A65F7"/>
    <w:rsid w:val="000C4E8C"/>
    <w:rsid w:val="00100F9E"/>
    <w:rsid w:val="001A5797"/>
    <w:rsid w:val="00254407"/>
    <w:rsid w:val="00254585"/>
    <w:rsid w:val="0026563E"/>
    <w:rsid w:val="00271EF4"/>
    <w:rsid w:val="0031641D"/>
    <w:rsid w:val="00382A4F"/>
    <w:rsid w:val="0039165B"/>
    <w:rsid w:val="003D7AA4"/>
    <w:rsid w:val="003F0D1F"/>
    <w:rsid w:val="00452CD5"/>
    <w:rsid w:val="004C6349"/>
    <w:rsid w:val="004C6E11"/>
    <w:rsid w:val="004E2E6A"/>
    <w:rsid w:val="004F7075"/>
    <w:rsid w:val="005D70C9"/>
    <w:rsid w:val="005E2F71"/>
    <w:rsid w:val="006A1D12"/>
    <w:rsid w:val="006D0DE3"/>
    <w:rsid w:val="0072286B"/>
    <w:rsid w:val="00733638"/>
    <w:rsid w:val="00790B17"/>
    <w:rsid w:val="007B55C7"/>
    <w:rsid w:val="007C7F0E"/>
    <w:rsid w:val="008330A0"/>
    <w:rsid w:val="00844AD5"/>
    <w:rsid w:val="00872480"/>
    <w:rsid w:val="008A0073"/>
    <w:rsid w:val="00920D71"/>
    <w:rsid w:val="009431BB"/>
    <w:rsid w:val="00984279"/>
    <w:rsid w:val="009E5CB0"/>
    <w:rsid w:val="00A460FF"/>
    <w:rsid w:val="00A66A53"/>
    <w:rsid w:val="00AF1E3C"/>
    <w:rsid w:val="00AF7FFB"/>
    <w:rsid w:val="00B26514"/>
    <w:rsid w:val="00B6185A"/>
    <w:rsid w:val="00BD39F8"/>
    <w:rsid w:val="00C42158"/>
    <w:rsid w:val="00C66755"/>
    <w:rsid w:val="00CA3803"/>
    <w:rsid w:val="00D01CF9"/>
    <w:rsid w:val="00D07E16"/>
    <w:rsid w:val="00EF0D5A"/>
    <w:rsid w:val="00F02602"/>
    <w:rsid w:val="00F51C24"/>
    <w:rsid w:val="00F87529"/>
    <w:rsid w:val="00FF1466"/>
    <w:rsid w:val="612C44A8"/>
    <w:rsid w:val="680D2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53976F"/>
  <w15:docId w15:val="{D5330456-0B64-4935-8864-4A6F8585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header"/>
    <w:basedOn w:val="a"/>
    <w:link w:val="a5"/>
    <w:rsid w:val="00984279"/>
    <w:pPr>
      <w:pBdr>
        <w:bottom w:val="single" w:sz="6" w:space="1" w:color="auto"/>
      </w:pBdr>
      <w:tabs>
        <w:tab w:val="center" w:pos="4153"/>
        <w:tab w:val="right" w:pos="8306"/>
      </w:tabs>
      <w:snapToGrid w:val="0"/>
      <w:jc w:val="center"/>
    </w:pPr>
    <w:rPr>
      <w:szCs w:val="18"/>
    </w:rPr>
  </w:style>
  <w:style w:type="character" w:customStyle="1" w:styleId="a5">
    <w:name w:val="页眉 字符"/>
    <w:basedOn w:val="a0"/>
    <w:link w:val="a4"/>
    <w:rsid w:val="00984279"/>
    <w:rPr>
      <w:rFonts w:eastAsia="仿宋"/>
      <w:kern w:val="2"/>
      <w:sz w:val="18"/>
      <w:szCs w:val="18"/>
    </w:rPr>
  </w:style>
  <w:style w:type="paragraph" w:styleId="a6">
    <w:name w:val="footer"/>
    <w:basedOn w:val="a"/>
    <w:link w:val="a7"/>
    <w:rsid w:val="00984279"/>
    <w:pPr>
      <w:tabs>
        <w:tab w:val="center" w:pos="4153"/>
        <w:tab w:val="right" w:pos="8306"/>
      </w:tabs>
      <w:snapToGrid w:val="0"/>
      <w:jc w:val="left"/>
    </w:pPr>
    <w:rPr>
      <w:szCs w:val="18"/>
    </w:rPr>
  </w:style>
  <w:style w:type="character" w:customStyle="1" w:styleId="a7">
    <w:name w:val="页脚 字符"/>
    <w:basedOn w:val="a0"/>
    <w:link w:val="a6"/>
    <w:rsid w:val="00984279"/>
    <w:rPr>
      <w:rFonts w:eastAsia="仿宋"/>
      <w:kern w:val="2"/>
      <w:sz w:val="18"/>
      <w:szCs w:val="18"/>
    </w:rPr>
  </w:style>
  <w:style w:type="character" w:customStyle="1" w:styleId="UnresolvedMention">
    <w:name w:val="Unresolved Mention"/>
    <w:basedOn w:val="a0"/>
    <w:uiPriority w:val="99"/>
    <w:semiHidden/>
    <w:unhideWhenUsed/>
    <w:rsid w:val="00BD39F8"/>
    <w:rPr>
      <w:color w:val="605E5C"/>
      <w:shd w:val="clear" w:color="auto" w:fill="E1DFDD"/>
    </w:rPr>
  </w:style>
  <w:style w:type="paragraph" w:styleId="a8">
    <w:name w:val="Normal (Web)"/>
    <w:basedOn w:val="a"/>
    <w:uiPriority w:val="99"/>
    <w:unhideWhenUsed/>
    <w:rsid w:val="00AF1E3C"/>
    <w:pPr>
      <w:widowControl/>
      <w:spacing w:before="100" w:beforeAutospacing="1" w:after="100" w:afterAutospacing="1"/>
      <w:jc w:val="left"/>
    </w:pPr>
    <w:rPr>
      <w:rFonts w:ascii="宋体" w:eastAsia="宋体" w:hAnsi="宋体" w:cs="宋体"/>
      <w:kern w:val="0"/>
      <w:sz w:val="24"/>
    </w:rPr>
  </w:style>
  <w:style w:type="character" w:styleId="a9">
    <w:name w:val="FollowedHyperlink"/>
    <w:basedOn w:val="a0"/>
    <w:rsid w:val="00271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0828">
      <w:bodyDiv w:val="1"/>
      <w:marLeft w:val="0"/>
      <w:marRight w:val="0"/>
      <w:marTop w:val="0"/>
      <w:marBottom w:val="0"/>
      <w:divBdr>
        <w:top w:val="none" w:sz="0" w:space="0" w:color="auto"/>
        <w:left w:val="none" w:sz="0" w:space="0" w:color="auto"/>
        <w:bottom w:val="none" w:sz="0" w:space="0" w:color="auto"/>
        <w:right w:val="none" w:sz="0" w:space="0" w:color="auto"/>
      </w:divBdr>
      <w:divsChild>
        <w:div w:id="1837723366">
          <w:marLeft w:val="0"/>
          <w:marRight w:val="0"/>
          <w:marTop w:val="0"/>
          <w:marBottom w:val="0"/>
          <w:divBdr>
            <w:top w:val="none" w:sz="0" w:space="0" w:color="auto"/>
            <w:left w:val="none" w:sz="0" w:space="0" w:color="auto"/>
            <w:bottom w:val="none" w:sz="0" w:space="0" w:color="auto"/>
            <w:right w:val="none" w:sz="0" w:space="0" w:color="auto"/>
          </w:divBdr>
          <w:divsChild>
            <w:div w:id="1283270918">
              <w:marLeft w:val="0"/>
              <w:marRight w:val="0"/>
              <w:marTop w:val="0"/>
              <w:marBottom w:val="0"/>
              <w:divBdr>
                <w:top w:val="none" w:sz="0" w:space="0" w:color="auto"/>
                <w:left w:val="none" w:sz="0" w:space="0" w:color="auto"/>
                <w:bottom w:val="none" w:sz="0" w:space="0" w:color="auto"/>
                <w:right w:val="none" w:sz="0" w:space="0" w:color="auto"/>
              </w:divBdr>
              <w:divsChild>
                <w:div w:id="1004940974">
                  <w:marLeft w:val="0"/>
                  <w:marRight w:val="0"/>
                  <w:marTop w:val="0"/>
                  <w:marBottom w:val="0"/>
                  <w:divBdr>
                    <w:top w:val="none" w:sz="0" w:space="0" w:color="auto"/>
                    <w:left w:val="none" w:sz="0" w:space="0" w:color="auto"/>
                    <w:bottom w:val="none" w:sz="0" w:space="0" w:color="auto"/>
                    <w:right w:val="none" w:sz="0" w:space="0" w:color="auto"/>
                  </w:divBdr>
                  <w:divsChild>
                    <w:div w:id="232353197">
                      <w:marLeft w:val="0"/>
                      <w:marRight w:val="0"/>
                      <w:marTop w:val="0"/>
                      <w:marBottom w:val="0"/>
                      <w:divBdr>
                        <w:top w:val="none" w:sz="0" w:space="0" w:color="auto"/>
                        <w:left w:val="none" w:sz="0" w:space="0" w:color="auto"/>
                        <w:bottom w:val="none" w:sz="0" w:space="0" w:color="auto"/>
                        <w:right w:val="none" w:sz="0" w:space="0" w:color="auto"/>
                      </w:divBdr>
                      <w:divsChild>
                        <w:div w:id="101681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266792">
      <w:bodyDiv w:val="1"/>
      <w:marLeft w:val="0"/>
      <w:marRight w:val="0"/>
      <w:marTop w:val="0"/>
      <w:marBottom w:val="0"/>
      <w:divBdr>
        <w:top w:val="none" w:sz="0" w:space="0" w:color="auto"/>
        <w:left w:val="none" w:sz="0" w:space="0" w:color="auto"/>
        <w:bottom w:val="none" w:sz="0" w:space="0" w:color="auto"/>
        <w:right w:val="none" w:sz="0" w:space="0" w:color="auto"/>
      </w:divBdr>
      <w:divsChild>
        <w:div w:id="1827168811">
          <w:marLeft w:val="0"/>
          <w:marRight w:val="0"/>
          <w:marTop w:val="0"/>
          <w:marBottom w:val="0"/>
          <w:divBdr>
            <w:top w:val="none" w:sz="0" w:space="0" w:color="auto"/>
            <w:left w:val="none" w:sz="0" w:space="0" w:color="auto"/>
            <w:bottom w:val="none" w:sz="0" w:space="0" w:color="auto"/>
            <w:right w:val="none" w:sz="0" w:space="0" w:color="auto"/>
          </w:divBdr>
          <w:divsChild>
            <w:div w:id="309557649">
              <w:marLeft w:val="0"/>
              <w:marRight w:val="0"/>
              <w:marTop w:val="0"/>
              <w:marBottom w:val="0"/>
              <w:divBdr>
                <w:top w:val="none" w:sz="0" w:space="0" w:color="auto"/>
                <w:left w:val="none" w:sz="0" w:space="0" w:color="auto"/>
                <w:bottom w:val="none" w:sz="0" w:space="0" w:color="auto"/>
                <w:right w:val="none" w:sz="0" w:space="0" w:color="auto"/>
              </w:divBdr>
              <w:divsChild>
                <w:div w:id="248276983">
                  <w:marLeft w:val="0"/>
                  <w:marRight w:val="0"/>
                  <w:marTop w:val="0"/>
                  <w:marBottom w:val="0"/>
                  <w:divBdr>
                    <w:top w:val="none" w:sz="0" w:space="0" w:color="auto"/>
                    <w:left w:val="none" w:sz="0" w:space="0" w:color="auto"/>
                    <w:bottom w:val="none" w:sz="0" w:space="0" w:color="auto"/>
                    <w:right w:val="none" w:sz="0" w:space="0" w:color="auto"/>
                  </w:divBdr>
                  <w:divsChild>
                    <w:div w:id="1623611705">
                      <w:marLeft w:val="0"/>
                      <w:marRight w:val="0"/>
                      <w:marTop w:val="0"/>
                      <w:marBottom w:val="0"/>
                      <w:divBdr>
                        <w:top w:val="none" w:sz="0" w:space="0" w:color="auto"/>
                        <w:left w:val="none" w:sz="0" w:space="0" w:color="auto"/>
                        <w:bottom w:val="none" w:sz="0" w:space="0" w:color="auto"/>
                        <w:right w:val="none" w:sz="0" w:space="0" w:color="auto"/>
                      </w:divBdr>
                      <w:divsChild>
                        <w:div w:id="34691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467875">
      <w:bodyDiv w:val="1"/>
      <w:marLeft w:val="0"/>
      <w:marRight w:val="0"/>
      <w:marTop w:val="0"/>
      <w:marBottom w:val="0"/>
      <w:divBdr>
        <w:top w:val="none" w:sz="0" w:space="0" w:color="auto"/>
        <w:left w:val="none" w:sz="0" w:space="0" w:color="auto"/>
        <w:bottom w:val="none" w:sz="0" w:space="0" w:color="auto"/>
        <w:right w:val="none" w:sz="0" w:space="0" w:color="auto"/>
      </w:divBdr>
      <w:divsChild>
        <w:div w:id="1311594223">
          <w:marLeft w:val="0"/>
          <w:marRight w:val="0"/>
          <w:marTop w:val="0"/>
          <w:marBottom w:val="0"/>
          <w:divBdr>
            <w:top w:val="none" w:sz="0" w:space="0" w:color="auto"/>
            <w:left w:val="none" w:sz="0" w:space="0" w:color="auto"/>
            <w:bottom w:val="none" w:sz="0" w:space="0" w:color="auto"/>
            <w:right w:val="none" w:sz="0" w:space="0" w:color="auto"/>
          </w:divBdr>
          <w:divsChild>
            <w:div w:id="1027681665">
              <w:marLeft w:val="0"/>
              <w:marRight w:val="0"/>
              <w:marTop w:val="0"/>
              <w:marBottom w:val="0"/>
              <w:divBdr>
                <w:top w:val="single" w:sz="18" w:space="0" w:color="5689D2"/>
                <w:left w:val="none" w:sz="0" w:space="0" w:color="auto"/>
                <w:bottom w:val="single" w:sz="12" w:space="0" w:color="5689D2"/>
                <w:right w:val="none" w:sz="0" w:space="0" w:color="auto"/>
              </w:divBdr>
              <w:divsChild>
                <w:div w:id="430977850">
                  <w:marLeft w:val="0"/>
                  <w:marRight w:val="0"/>
                  <w:marTop w:val="0"/>
                  <w:marBottom w:val="0"/>
                  <w:divBdr>
                    <w:top w:val="none" w:sz="0" w:space="0" w:color="auto"/>
                    <w:left w:val="single" w:sz="6" w:space="0" w:color="DBDBDB"/>
                    <w:bottom w:val="none" w:sz="0" w:space="0" w:color="auto"/>
                    <w:right w:val="single" w:sz="6" w:space="0" w:color="DBDBDB"/>
                  </w:divBdr>
                  <w:divsChild>
                    <w:div w:id="623073270">
                      <w:marLeft w:val="0"/>
                      <w:marRight w:val="0"/>
                      <w:marTop w:val="0"/>
                      <w:marBottom w:val="0"/>
                      <w:divBdr>
                        <w:top w:val="none" w:sz="0" w:space="0" w:color="auto"/>
                        <w:left w:val="none" w:sz="0" w:space="0" w:color="auto"/>
                        <w:bottom w:val="none" w:sz="0" w:space="0" w:color="auto"/>
                        <w:right w:val="none" w:sz="0" w:space="0" w:color="auto"/>
                      </w:divBdr>
                      <w:divsChild>
                        <w:div w:id="1327902798">
                          <w:marLeft w:val="0"/>
                          <w:marRight w:val="0"/>
                          <w:marTop w:val="0"/>
                          <w:marBottom w:val="0"/>
                          <w:divBdr>
                            <w:top w:val="none" w:sz="0" w:space="0" w:color="auto"/>
                            <w:left w:val="none" w:sz="0" w:space="0" w:color="auto"/>
                            <w:bottom w:val="none" w:sz="0" w:space="0" w:color="auto"/>
                            <w:right w:val="none" w:sz="0" w:space="0" w:color="auto"/>
                          </w:divBdr>
                          <w:divsChild>
                            <w:div w:id="1395540622">
                              <w:marLeft w:val="0"/>
                              <w:marRight w:val="0"/>
                              <w:marTop w:val="0"/>
                              <w:marBottom w:val="0"/>
                              <w:divBdr>
                                <w:top w:val="none" w:sz="0" w:space="0" w:color="auto"/>
                                <w:left w:val="none" w:sz="0" w:space="0" w:color="auto"/>
                                <w:bottom w:val="none" w:sz="0" w:space="0" w:color="auto"/>
                                <w:right w:val="none" w:sz="0" w:space="0" w:color="auto"/>
                              </w:divBdr>
                              <w:divsChild>
                                <w:div w:id="318077986">
                                  <w:marLeft w:val="0"/>
                                  <w:marRight w:val="0"/>
                                  <w:marTop w:val="0"/>
                                  <w:marBottom w:val="0"/>
                                  <w:divBdr>
                                    <w:top w:val="none" w:sz="0" w:space="0" w:color="auto"/>
                                    <w:left w:val="none" w:sz="0" w:space="0" w:color="auto"/>
                                    <w:bottom w:val="none" w:sz="0" w:space="0" w:color="auto"/>
                                    <w:right w:val="none" w:sz="0" w:space="0" w:color="auto"/>
                                  </w:divBdr>
                                  <w:divsChild>
                                    <w:div w:id="1755008620">
                                      <w:marLeft w:val="0"/>
                                      <w:marRight w:val="0"/>
                                      <w:marTop w:val="0"/>
                                      <w:marBottom w:val="0"/>
                                      <w:divBdr>
                                        <w:top w:val="none" w:sz="0" w:space="0" w:color="auto"/>
                                        <w:left w:val="none" w:sz="0" w:space="0" w:color="auto"/>
                                        <w:bottom w:val="none" w:sz="0" w:space="0" w:color="auto"/>
                                        <w:right w:val="none" w:sz="0" w:space="0" w:color="auto"/>
                                      </w:divBdr>
                                      <w:divsChild>
                                        <w:div w:id="1488936592">
                                          <w:marLeft w:val="0"/>
                                          <w:marRight w:val="0"/>
                                          <w:marTop w:val="0"/>
                                          <w:marBottom w:val="0"/>
                                          <w:divBdr>
                                            <w:top w:val="none" w:sz="0" w:space="0" w:color="auto"/>
                                            <w:left w:val="none" w:sz="0" w:space="0" w:color="auto"/>
                                            <w:bottom w:val="none" w:sz="0" w:space="0" w:color="auto"/>
                                            <w:right w:val="none" w:sz="0" w:space="0" w:color="auto"/>
                                          </w:divBdr>
                                          <w:divsChild>
                                            <w:div w:id="453981593">
                                              <w:marLeft w:val="0"/>
                                              <w:marRight w:val="0"/>
                                              <w:marTop w:val="0"/>
                                              <w:marBottom w:val="0"/>
                                              <w:divBdr>
                                                <w:top w:val="none" w:sz="0" w:space="0" w:color="auto"/>
                                                <w:left w:val="none" w:sz="0" w:space="0" w:color="auto"/>
                                                <w:bottom w:val="none" w:sz="0" w:space="0" w:color="auto"/>
                                                <w:right w:val="none" w:sz="0" w:space="0" w:color="auto"/>
                                              </w:divBdr>
                                              <w:divsChild>
                                                <w:div w:id="849950544">
                                                  <w:marLeft w:val="0"/>
                                                  <w:marRight w:val="0"/>
                                                  <w:marTop w:val="0"/>
                                                  <w:marBottom w:val="0"/>
                                                  <w:divBdr>
                                                    <w:top w:val="none" w:sz="0" w:space="0" w:color="auto"/>
                                                    <w:left w:val="none" w:sz="0" w:space="0" w:color="auto"/>
                                                    <w:bottom w:val="none" w:sz="0" w:space="0" w:color="auto"/>
                                                    <w:right w:val="none" w:sz="0" w:space="0" w:color="auto"/>
                                                  </w:divBdr>
                                                  <w:divsChild>
                                                    <w:div w:id="19096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655927">
      <w:bodyDiv w:val="1"/>
      <w:marLeft w:val="0"/>
      <w:marRight w:val="0"/>
      <w:marTop w:val="0"/>
      <w:marBottom w:val="0"/>
      <w:divBdr>
        <w:top w:val="none" w:sz="0" w:space="0" w:color="auto"/>
        <w:left w:val="none" w:sz="0" w:space="0" w:color="auto"/>
        <w:bottom w:val="none" w:sz="0" w:space="0" w:color="auto"/>
        <w:right w:val="none" w:sz="0" w:space="0" w:color="auto"/>
      </w:divBdr>
    </w:div>
    <w:div w:id="1641417298">
      <w:bodyDiv w:val="1"/>
      <w:marLeft w:val="0"/>
      <w:marRight w:val="0"/>
      <w:marTop w:val="0"/>
      <w:marBottom w:val="0"/>
      <w:divBdr>
        <w:top w:val="none" w:sz="0" w:space="0" w:color="auto"/>
        <w:left w:val="none" w:sz="0" w:space="0" w:color="auto"/>
        <w:bottom w:val="none" w:sz="0" w:space="0" w:color="auto"/>
        <w:right w:val="none" w:sz="0" w:space="0" w:color="auto"/>
      </w:divBdr>
      <w:divsChild>
        <w:div w:id="1792938772">
          <w:marLeft w:val="0"/>
          <w:marRight w:val="0"/>
          <w:marTop w:val="0"/>
          <w:marBottom w:val="0"/>
          <w:divBdr>
            <w:top w:val="none" w:sz="0" w:space="0" w:color="auto"/>
            <w:left w:val="none" w:sz="0" w:space="0" w:color="auto"/>
            <w:bottom w:val="none" w:sz="0" w:space="0" w:color="auto"/>
            <w:right w:val="none" w:sz="0" w:space="0" w:color="auto"/>
          </w:divBdr>
          <w:divsChild>
            <w:div w:id="1567759008">
              <w:marLeft w:val="0"/>
              <w:marRight w:val="0"/>
              <w:marTop w:val="0"/>
              <w:marBottom w:val="0"/>
              <w:divBdr>
                <w:top w:val="none" w:sz="0" w:space="0" w:color="auto"/>
                <w:left w:val="none" w:sz="0" w:space="0" w:color="auto"/>
                <w:bottom w:val="none" w:sz="0" w:space="0" w:color="auto"/>
                <w:right w:val="none" w:sz="0" w:space="0" w:color="auto"/>
              </w:divBdr>
              <w:divsChild>
                <w:div w:id="1496603230">
                  <w:marLeft w:val="0"/>
                  <w:marRight w:val="0"/>
                  <w:marTop w:val="0"/>
                  <w:marBottom w:val="0"/>
                  <w:divBdr>
                    <w:top w:val="none" w:sz="0" w:space="0" w:color="auto"/>
                    <w:left w:val="none" w:sz="0" w:space="0" w:color="auto"/>
                    <w:bottom w:val="none" w:sz="0" w:space="0" w:color="auto"/>
                    <w:right w:val="none" w:sz="0" w:space="0" w:color="auto"/>
                  </w:divBdr>
                  <w:divsChild>
                    <w:div w:id="1799489245">
                      <w:marLeft w:val="0"/>
                      <w:marRight w:val="0"/>
                      <w:marTop w:val="0"/>
                      <w:marBottom w:val="0"/>
                      <w:divBdr>
                        <w:top w:val="none" w:sz="0" w:space="0" w:color="auto"/>
                        <w:left w:val="none" w:sz="0" w:space="0" w:color="auto"/>
                        <w:bottom w:val="none" w:sz="0" w:space="0" w:color="auto"/>
                        <w:right w:val="none" w:sz="0" w:space="0" w:color="auto"/>
                      </w:divBdr>
                      <w:divsChild>
                        <w:div w:id="18529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249640">
      <w:bodyDiv w:val="1"/>
      <w:marLeft w:val="0"/>
      <w:marRight w:val="0"/>
      <w:marTop w:val="0"/>
      <w:marBottom w:val="0"/>
      <w:divBdr>
        <w:top w:val="none" w:sz="0" w:space="0" w:color="auto"/>
        <w:left w:val="none" w:sz="0" w:space="0" w:color="auto"/>
        <w:bottom w:val="none" w:sz="0" w:space="0" w:color="auto"/>
        <w:right w:val="none" w:sz="0" w:space="0" w:color="auto"/>
      </w:divBdr>
      <w:divsChild>
        <w:div w:id="377585496">
          <w:marLeft w:val="0"/>
          <w:marRight w:val="0"/>
          <w:marTop w:val="0"/>
          <w:marBottom w:val="0"/>
          <w:divBdr>
            <w:top w:val="none" w:sz="0" w:space="0" w:color="auto"/>
            <w:left w:val="none" w:sz="0" w:space="0" w:color="auto"/>
            <w:bottom w:val="none" w:sz="0" w:space="0" w:color="auto"/>
            <w:right w:val="none" w:sz="0" w:space="0" w:color="auto"/>
          </w:divBdr>
          <w:divsChild>
            <w:div w:id="1181818165">
              <w:marLeft w:val="0"/>
              <w:marRight w:val="0"/>
              <w:marTop w:val="0"/>
              <w:marBottom w:val="0"/>
              <w:divBdr>
                <w:top w:val="single" w:sz="18" w:space="0" w:color="5689D2"/>
                <w:left w:val="none" w:sz="0" w:space="0" w:color="auto"/>
                <w:bottom w:val="single" w:sz="12" w:space="0" w:color="5689D2"/>
                <w:right w:val="none" w:sz="0" w:space="0" w:color="auto"/>
              </w:divBdr>
              <w:divsChild>
                <w:div w:id="2098020849">
                  <w:marLeft w:val="0"/>
                  <w:marRight w:val="0"/>
                  <w:marTop w:val="0"/>
                  <w:marBottom w:val="0"/>
                  <w:divBdr>
                    <w:top w:val="none" w:sz="0" w:space="0" w:color="auto"/>
                    <w:left w:val="single" w:sz="6" w:space="0" w:color="DBDBDB"/>
                    <w:bottom w:val="none" w:sz="0" w:space="0" w:color="auto"/>
                    <w:right w:val="single" w:sz="6" w:space="0" w:color="DBDBDB"/>
                  </w:divBdr>
                  <w:divsChild>
                    <w:div w:id="751197884">
                      <w:marLeft w:val="0"/>
                      <w:marRight w:val="0"/>
                      <w:marTop w:val="0"/>
                      <w:marBottom w:val="0"/>
                      <w:divBdr>
                        <w:top w:val="none" w:sz="0" w:space="0" w:color="auto"/>
                        <w:left w:val="none" w:sz="0" w:space="0" w:color="auto"/>
                        <w:bottom w:val="none" w:sz="0" w:space="0" w:color="auto"/>
                        <w:right w:val="none" w:sz="0" w:space="0" w:color="auto"/>
                      </w:divBdr>
                      <w:divsChild>
                        <w:div w:id="1625503802">
                          <w:marLeft w:val="0"/>
                          <w:marRight w:val="0"/>
                          <w:marTop w:val="0"/>
                          <w:marBottom w:val="0"/>
                          <w:divBdr>
                            <w:top w:val="none" w:sz="0" w:space="0" w:color="auto"/>
                            <w:left w:val="none" w:sz="0" w:space="0" w:color="auto"/>
                            <w:bottom w:val="none" w:sz="0" w:space="0" w:color="auto"/>
                            <w:right w:val="none" w:sz="0" w:space="0" w:color="auto"/>
                          </w:divBdr>
                          <w:divsChild>
                            <w:div w:id="761102221">
                              <w:marLeft w:val="0"/>
                              <w:marRight w:val="0"/>
                              <w:marTop w:val="0"/>
                              <w:marBottom w:val="0"/>
                              <w:divBdr>
                                <w:top w:val="none" w:sz="0" w:space="0" w:color="auto"/>
                                <w:left w:val="none" w:sz="0" w:space="0" w:color="auto"/>
                                <w:bottom w:val="none" w:sz="0" w:space="0" w:color="auto"/>
                                <w:right w:val="none" w:sz="0" w:space="0" w:color="auto"/>
                              </w:divBdr>
                              <w:divsChild>
                                <w:div w:id="1440104864">
                                  <w:marLeft w:val="0"/>
                                  <w:marRight w:val="0"/>
                                  <w:marTop w:val="0"/>
                                  <w:marBottom w:val="0"/>
                                  <w:divBdr>
                                    <w:top w:val="none" w:sz="0" w:space="0" w:color="auto"/>
                                    <w:left w:val="none" w:sz="0" w:space="0" w:color="auto"/>
                                    <w:bottom w:val="none" w:sz="0" w:space="0" w:color="auto"/>
                                    <w:right w:val="none" w:sz="0" w:space="0" w:color="auto"/>
                                  </w:divBdr>
                                  <w:divsChild>
                                    <w:div w:id="2031295078">
                                      <w:marLeft w:val="0"/>
                                      <w:marRight w:val="0"/>
                                      <w:marTop w:val="0"/>
                                      <w:marBottom w:val="0"/>
                                      <w:divBdr>
                                        <w:top w:val="none" w:sz="0" w:space="0" w:color="auto"/>
                                        <w:left w:val="none" w:sz="0" w:space="0" w:color="auto"/>
                                        <w:bottom w:val="none" w:sz="0" w:space="0" w:color="auto"/>
                                        <w:right w:val="none" w:sz="0" w:space="0" w:color="auto"/>
                                      </w:divBdr>
                                      <w:divsChild>
                                        <w:div w:id="878207366">
                                          <w:marLeft w:val="0"/>
                                          <w:marRight w:val="0"/>
                                          <w:marTop w:val="0"/>
                                          <w:marBottom w:val="0"/>
                                          <w:divBdr>
                                            <w:top w:val="none" w:sz="0" w:space="0" w:color="auto"/>
                                            <w:left w:val="none" w:sz="0" w:space="0" w:color="auto"/>
                                            <w:bottom w:val="none" w:sz="0" w:space="0" w:color="auto"/>
                                            <w:right w:val="none" w:sz="0" w:space="0" w:color="auto"/>
                                          </w:divBdr>
                                          <w:divsChild>
                                            <w:div w:id="1438792189">
                                              <w:marLeft w:val="0"/>
                                              <w:marRight w:val="0"/>
                                              <w:marTop w:val="0"/>
                                              <w:marBottom w:val="0"/>
                                              <w:divBdr>
                                                <w:top w:val="none" w:sz="0" w:space="0" w:color="auto"/>
                                                <w:left w:val="none" w:sz="0" w:space="0" w:color="auto"/>
                                                <w:bottom w:val="none" w:sz="0" w:space="0" w:color="auto"/>
                                                <w:right w:val="none" w:sz="0" w:space="0" w:color="auto"/>
                                              </w:divBdr>
                                              <w:divsChild>
                                                <w:div w:id="738483242">
                                                  <w:marLeft w:val="0"/>
                                                  <w:marRight w:val="0"/>
                                                  <w:marTop w:val="0"/>
                                                  <w:marBottom w:val="0"/>
                                                  <w:divBdr>
                                                    <w:top w:val="none" w:sz="0" w:space="0" w:color="auto"/>
                                                    <w:left w:val="none" w:sz="0" w:space="0" w:color="auto"/>
                                                    <w:bottom w:val="none" w:sz="0" w:space="0" w:color="auto"/>
                                                    <w:right w:val="none" w:sz="0" w:space="0" w:color="auto"/>
                                                  </w:divBdr>
                                                  <w:divsChild>
                                                    <w:div w:id="627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sc.edu.cn/chuguo/s/223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Xixi Shen</dc:creator>
  <cp:lastModifiedBy>沈夕希</cp:lastModifiedBy>
  <cp:revision>33</cp:revision>
  <dcterms:created xsi:type="dcterms:W3CDTF">2020-11-17T01:55:00Z</dcterms:created>
  <dcterms:modified xsi:type="dcterms:W3CDTF">2022-03-02T08:09:00Z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